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90" w:rsidRDefault="001F0290" w:rsidP="001F029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PRIMARIA COMUNEI </w:t>
      </w:r>
      <w:r w:rsidR="00FF1913">
        <w:rPr>
          <w:rFonts w:ascii="Arial" w:hAnsi="Arial" w:cs="Arial"/>
          <w:color w:val="333333"/>
          <w:sz w:val="21"/>
          <w:szCs w:val="21"/>
        </w:rPr>
        <w:t xml:space="preserve">COBIA </w:t>
      </w:r>
    </w:p>
    <w:p w:rsidR="001F0290" w:rsidRDefault="001F0290" w:rsidP="001F029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Elaborat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6E1F9C">
        <w:rPr>
          <w:rFonts w:ascii="Arial" w:hAnsi="Arial" w:cs="Arial"/>
          <w:color w:val="333333"/>
          <w:sz w:val="21"/>
          <w:szCs w:val="21"/>
        </w:rPr>
        <w:t>…</w:t>
      </w:r>
      <w:proofErr w:type="gramStart"/>
      <w:r w:rsidR="00FF1913">
        <w:rPr>
          <w:rFonts w:ascii="Arial" w:hAnsi="Arial" w:cs="Arial"/>
          <w:color w:val="333333"/>
          <w:sz w:val="21"/>
          <w:szCs w:val="21"/>
        </w:rPr>
        <w:t>NEAGU  DANIELA</w:t>
      </w:r>
      <w:proofErr w:type="gramEnd"/>
      <w:r w:rsidR="00FF191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F0290" w:rsidRDefault="001F0290" w:rsidP="001F029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Responsabil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Şef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compartiment</w:t>
      </w:r>
      <w:proofErr w:type="spellEnd"/>
    </w:p>
    <w:p w:rsidR="001F0290" w:rsidRDefault="001F0290" w:rsidP="001F0290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RAPORT DE EVALUARE</w:t>
      </w: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  <w:proofErr w:type="gramStart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a</w:t>
      </w:r>
      <w:proofErr w:type="gramEnd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implementării</w:t>
      </w:r>
      <w:proofErr w:type="spellEnd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Legii</w:t>
      </w:r>
      <w:proofErr w:type="spellEnd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nr. 544/2001 </w:t>
      </w:r>
      <w:proofErr w:type="spellStart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în</w:t>
      </w:r>
      <w:proofErr w:type="spellEnd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>anul</w:t>
      </w:r>
      <w:proofErr w:type="spellEnd"/>
      <w:r w:rsidR="009E7295"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202</w:t>
      </w:r>
      <w:r w:rsidR="002F475E">
        <w:rPr>
          <w:rFonts w:ascii="Arial" w:eastAsia="Times New Roman" w:hAnsi="Arial" w:cs="Arial"/>
          <w:b/>
          <w:bCs/>
          <w:color w:val="333333"/>
          <w:sz w:val="18"/>
          <w:szCs w:val="18"/>
        </w:rPr>
        <w:t>3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Subsemnat</w:t>
      </w:r>
      <w:r w:rsidR="009E7295" w:rsidRPr="00CB59C4"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,</w:t>
      </w:r>
      <w:r w:rsidR="00FF1913">
        <w:rPr>
          <w:rFonts w:ascii="Arial" w:hAnsi="Arial" w:cs="Arial"/>
          <w:color w:val="333333"/>
          <w:sz w:val="18"/>
          <w:szCs w:val="18"/>
        </w:rPr>
        <w:t xml:space="preserve"> NEAGU </w:t>
      </w:r>
      <w:proofErr w:type="gramStart"/>
      <w:r w:rsidR="00FF1913">
        <w:rPr>
          <w:rFonts w:ascii="Arial" w:hAnsi="Arial" w:cs="Arial"/>
          <w:color w:val="333333"/>
          <w:sz w:val="18"/>
          <w:szCs w:val="18"/>
        </w:rPr>
        <w:t xml:space="preserve">DANIELA </w:t>
      </w:r>
      <w:r w:rsidR="00FF1913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r w:rsidRPr="00CB59C4">
        <w:rPr>
          <w:rFonts w:ascii="Arial" w:hAnsi="Arial" w:cs="Arial"/>
          <w:color w:val="333333"/>
          <w:sz w:val="18"/>
          <w:szCs w:val="18"/>
        </w:rPr>
        <w:t>,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responsabil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aplicarea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Legii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7" w:tgtFrame="_blank" w:history="1">
        <w:r w:rsidRPr="00CB59C4">
          <w:rPr>
            <w:rStyle w:val="Hyperlink"/>
            <w:rFonts w:ascii="Arial" w:hAnsi="Arial" w:cs="Arial"/>
            <w:sz w:val="18"/>
            <w:szCs w:val="18"/>
          </w:rPr>
          <w:t>nr. 544/2001</w:t>
        </w:r>
      </w:hyperlink>
      <w:r w:rsidRPr="00CB59C4">
        <w:rPr>
          <w:rFonts w:ascii="Arial" w:hAnsi="Arial" w:cs="Arial"/>
          <w:color w:val="333333"/>
          <w:sz w:val="18"/>
          <w:szCs w:val="18"/>
        </w:rPr>
        <w:t xml:space="preserve">, cu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modificările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şi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completările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ulterioare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anul</w:t>
      </w:r>
      <w:proofErr w:type="spellEnd"/>
      <w:r w:rsidR="009E7295" w:rsidRPr="00CB59C4">
        <w:rPr>
          <w:rFonts w:ascii="Arial" w:hAnsi="Arial" w:cs="Arial"/>
          <w:color w:val="333333"/>
          <w:sz w:val="18"/>
          <w:szCs w:val="18"/>
        </w:rPr>
        <w:t xml:space="preserve"> 2022</w:t>
      </w:r>
      <w:r w:rsidRPr="00CB59C4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prezint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actualul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raport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evaluare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internă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finalizat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urma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aplicării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procedurilor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acces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public,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prin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apreciez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activitatea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specifică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fost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: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Foarte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bună</w:t>
      </w:r>
      <w:proofErr w:type="spellEnd"/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Bună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Satisfăcătoare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Nesatisfăcătoare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Îmi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întemeiez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aceste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observaţii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următoarele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considerente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şi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rezultate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privind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anul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r w:rsidR="00184C47" w:rsidRPr="00CB59C4">
        <w:rPr>
          <w:rFonts w:ascii="Arial" w:hAnsi="Arial" w:cs="Arial"/>
          <w:color w:val="333333"/>
          <w:sz w:val="18"/>
          <w:szCs w:val="18"/>
        </w:rPr>
        <w:t>2022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I.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Resurse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şi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proces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1.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Cum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apreciaţi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resursele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umane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disponibile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activitatea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furnizare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public?</w:t>
      </w:r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Suficiente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Insuficiente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Apreciaţi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resursele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materiale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disponibile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activitatea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furnizare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:</w:t>
      </w:r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Suficiente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Insuficiente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 Cum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apreciaţi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colaborarea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cu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direcţiile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specialitate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din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cadrul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furnizarea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public:</w:t>
      </w:r>
    </w:p>
    <w:p w:rsidR="00FE7F28" w:rsidRPr="00CB59C4" w:rsidRDefault="00487D39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Foarte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bună</w:t>
      </w:r>
      <w:proofErr w:type="spellEnd"/>
    </w:p>
    <w:p w:rsidR="00FE7F28" w:rsidRPr="00CB59C4" w:rsidRDefault="00487D39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□</w:t>
      </w:r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Bună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Satisfăcătoare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lastRenderedPageBreak/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Nesatisfăcătoare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II.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Rezultate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A.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din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oficiu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1.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afişat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documentele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comunicate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din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oficiu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, conform </w:t>
      </w:r>
      <w:hyperlink r:id="rId8" w:anchor="p-12797656" w:tgtFrame="_blank" w:history="1">
        <w:r w:rsidRPr="00CB59C4">
          <w:rPr>
            <w:rStyle w:val="Hyperlink"/>
            <w:rFonts w:ascii="Arial" w:hAnsi="Arial" w:cs="Arial"/>
            <w:sz w:val="18"/>
            <w:szCs w:val="18"/>
          </w:rPr>
          <w:t>art. 5</w:t>
        </w:r>
      </w:hyperlink>
      <w:r w:rsidRPr="00CB59C4">
        <w:rPr>
          <w:rFonts w:ascii="Arial" w:hAnsi="Arial" w:cs="Arial"/>
          <w:color w:val="333333"/>
          <w:sz w:val="18"/>
          <w:szCs w:val="18"/>
        </w:rPr>
        <w:t xml:space="preserve"> din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Legea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nr.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 xml:space="preserve">544/2001, cu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modificările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şi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completările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ulterioare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  <w:proofErr w:type="gramEnd"/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Pe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pagina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de internet</w:t>
      </w:r>
      <w:r w:rsidRPr="00CB59C4">
        <w:rPr>
          <w:rFonts w:ascii="Arial" w:hAnsi="Arial" w:cs="Arial"/>
          <w:color w:val="333333"/>
          <w:sz w:val="18"/>
          <w:szCs w:val="18"/>
        </w:rPr>
        <w:t>-MOL</w:t>
      </w:r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sediul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instituţiei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presă</w:t>
      </w:r>
      <w:proofErr w:type="spellEnd"/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 xml:space="preserve">□ 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Monitorul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Oficial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al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României</w:t>
      </w:r>
      <w:proofErr w:type="spellEnd"/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□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altă</w:t>
      </w:r>
      <w:proofErr w:type="spellEnd"/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modalitate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: .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Apreciaţi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afişarea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fost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suficient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vizibilă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Da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□ Nu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soluţiile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creşterea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vizibilităţii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le-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aplicat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a) . .</w:t>
      </w:r>
      <w:r w:rsidR="00FF1913">
        <w:rPr>
          <w:rFonts w:ascii="Arial" w:hAnsi="Arial" w:cs="Arial"/>
          <w:color w:val="333333"/>
          <w:sz w:val="18"/>
          <w:szCs w:val="18"/>
        </w:rPr>
        <w:t xml:space="preserve">AVIZIERUL PRIMARIEI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deoarece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personae care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doresc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informatii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si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nu au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posibilitate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si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conexiune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INTERNET</w:t>
      </w:r>
      <w:r w:rsidRPr="00CB59C4">
        <w:rPr>
          <w:rFonts w:ascii="Arial" w:hAnsi="Arial" w:cs="Arial"/>
          <w:color w:val="333333"/>
          <w:sz w:val="18"/>
          <w:szCs w:val="18"/>
        </w:rPr>
        <w:t xml:space="preserve">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b) .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c) .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4. 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seturi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date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suplimentare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din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oficiu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faţă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minimale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prevăzute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lege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487D39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Da,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acestea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E7F28" w:rsidRPr="00CB59C4">
        <w:rPr>
          <w:rFonts w:ascii="Arial" w:hAnsi="Arial" w:cs="Arial"/>
          <w:color w:val="333333"/>
          <w:sz w:val="18"/>
          <w:szCs w:val="18"/>
        </w:rPr>
        <w:t>fiind</w:t>
      </w:r>
      <w:proofErr w:type="spellEnd"/>
      <w:r w:rsidR="00FE7F28" w:rsidRPr="00CB59C4">
        <w:rPr>
          <w:rFonts w:ascii="Arial" w:hAnsi="Arial" w:cs="Arial"/>
          <w:color w:val="333333"/>
          <w:sz w:val="18"/>
          <w:szCs w:val="18"/>
        </w:rPr>
        <w:t>: .</w:t>
      </w:r>
      <w:proofErr w:type="spellStart"/>
      <w:r w:rsidR="00FF1913">
        <w:rPr>
          <w:rFonts w:ascii="Arial" w:hAnsi="Arial" w:cs="Arial"/>
          <w:color w:val="333333"/>
          <w:sz w:val="18"/>
          <w:szCs w:val="18"/>
        </w:rPr>
        <w:t>tipizate</w:t>
      </w:r>
      <w:proofErr w:type="spellEnd"/>
      <w:r w:rsidR="00FF1913">
        <w:rPr>
          <w:rFonts w:ascii="Arial" w:hAnsi="Arial" w:cs="Arial"/>
          <w:color w:val="333333"/>
          <w:sz w:val="18"/>
          <w:szCs w:val="18"/>
        </w:rPr>
        <w:t xml:space="preserve"> -model</w:t>
      </w:r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□ Nu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5.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într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-un format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deschis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9E7295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 xml:space="preserve"> Da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□ Nu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6.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măsurile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interne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intenţionaţi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să</w:t>
      </w:r>
      <w:proofErr w:type="spellEnd"/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le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aplicaţi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unui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număr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cât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mai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mare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seturi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date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format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deschis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.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B.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furnizate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cerere</w:t>
      </w:r>
      <w:proofErr w:type="spellEnd"/>
    </w:p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lastRenderedPageBreak/>
        <w:br/>
      </w:r>
    </w:p>
    <w:tbl>
      <w:tblPr>
        <w:tblW w:w="91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325"/>
        <w:gridCol w:w="1376"/>
        <w:gridCol w:w="1482"/>
        <w:gridCol w:w="1027"/>
        <w:gridCol w:w="1330"/>
        <w:gridCol w:w="574"/>
      </w:tblGrid>
      <w:tr w:rsidR="00FE7F28" w:rsidRPr="00CB59C4" w:rsidTr="009E729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74" w:type="dxa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1.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total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solicitări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interes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public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funcţie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solicitant</w:t>
            </w:r>
          </w:p>
        </w:tc>
        <w:tc>
          <w:tcPr>
            <w:tcW w:w="2931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După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modalitatea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adresare</w:t>
            </w:r>
            <w:proofErr w:type="spellEnd"/>
          </w:p>
        </w:tc>
      </w:tr>
      <w:tr w:rsidR="00FE7F28" w:rsidRPr="00CB59C4" w:rsidTr="009E729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E7F28" w:rsidRPr="00CB59C4" w:rsidRDefault="00FE7F28" w:rsidP="00314B4B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de la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persoane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fizice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de la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persoane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juridice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suport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hârtie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suport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electronic</w:t>
            </w:r>
          </w:p>
        </w:tc>
        <w:tc>
          <w:tcPr>
            <w:tcW w:w="5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verbal</w:t>
            </w:r>
          </w:p>
        </w:tc>
      </w:tr>
      <w:tr w:rsidR="00FE7F28" w:rsidRPr="00CB59C4" w:rsidTr="009E729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5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</w:tr>
    </w:tbl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vanish/>
          <w:color w:val="333333"/>
          <w:sz w:val="18"/>
          <w:szCs w:val="18"/>
        </w:rPr>
      </w:pPr>
    </w:p>
    <w:tbl>
      <w:tblPr>
        <w:tblW w:w="99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033"/>
        <w:gridCol w:w="942"/>
      </w:tblGrid>
      <w:tr w:rsidR="00FE7F28" w:rsidRPr="00CB59C4" w:rsidTr="009E729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42" w:type="dxa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9E7295">
        <w:trPr>
          <w:gridAfter w:val="1"/>
          <w:wAfter w:w="942" w:type="dxa"/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Departajare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domenii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interes</w:t>
            </w:r>
            <w:proofErr w:type="spellEnd"/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9E7295">
            <w:pPr>
              <w:tabs>
                <w:tab w:val="right" w:pos="8988"/>
              </w:tabs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a)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Utilizarea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banilor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investiţii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cheltuieli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</w:t>
            </w:r>
            <w:r w:rsidR="009E7295"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9E7295">
            <w:pPr>
              <w:tabs>
                <w:tab w:val="right" w:pos="9084"/>
              </w:tabs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b)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îndeplinire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  <w:r w:rsidR="009E7295"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-</w:t>
            </w: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normative,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reglementări</w:t>
            </w:r>
            <w:proofErr w:type="spellEnd"/>
            <w:r w:rsidR="009E7295"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--</w:t>
            </w: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d)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liderilor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="009E7295"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FE7F28" w:rsidRPr="00CB59C4" w:rsidTr="009E729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aplicare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544/2001,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</w:tr>
      <w:tr w:rsidR="00FE7F28" w:rsidRPr="00CB59C4" w:rsidTr="009E7295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f)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menţionarea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</w:t>
            </w:r>
          </w:p>
        </w:tc>
        <w:tc>
          <w:tcPr>
            <w:tcW w:w="9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E7295" w:rsidRPr="00CB59C4" w:rsidRDefault="009E7295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9E7295" w:rsidRPr="00CB59C4" w:rsidRDefault="009E7295" w:rsidP="009E7295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lastRenderedPageBreak/>
        <w:br/>
      </w:r>
    </w:p>
    <w:tbl>
      <w:tblPr>
        <w:tblW w:w="13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919"/>
        <w:gridCol w:w="1210"/>
        <w:gridCol w:w="946"/>
        <w:gridCol w:w="948"/>
        <w:gridCol w:w="749"/>
        <w:gridCol w:w="1007"/>
        <w:gridCol w:w="1009"/>
        <w:gridCol w:w="1005"/>
        <w:gridCol w:w="905"/>
        <w:gridCol w:w="881"/>
        <w:gridCol w:w="1039"/>
        <w:gridCol w:w="870"/>
        <w:gridCol w:w="1044"/>
        <w:gridCol w:w="909"/>
      </w:tblGrid>
      <w:tr w:rsidR="00FE7F28" w:rsidRPr="00CB59C4" w:rsidTr="00314B4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314B4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2.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total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solicitări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răspuns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comunicare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Departajate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domenii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interes</w:t>
            </w:r>
            <w:proofErr w:type="spellEnd"/>
          </w:p>
        </w:tc>
      </w:tr>
      <w:tr w:rsidR="00FE7F28" w:rsidRPr="00CB59C4" w:rsidTr="00314B4B">
        <w:trPr>
          <w:trHeight w:val="18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E7F28" w:rsidRPr="00CB59C4" w:rsidRDefault="00FE7F28" w:rsidP="00314B4B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Redirecţionate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către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5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favorabil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10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favorabil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30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zile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Solicitări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pentru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termenul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fost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depăşit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electronică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format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hârtie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Comunicare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verbală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Utilizarea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banilor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investiţii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cheltuieli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îndeplinire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normative,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liderilor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aplicare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544/2001,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(se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precizează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care)</w:t>
            </w:r>
          </w:p>
        </w:tc>
      </w:tr>
      <w:tr w:rsidR="00FE7F28" w:rsidRPr="00CB59C4" w:rsidTr="00314B4B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9E7295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9E7295" w:rsidRPr="00CB59C4" w:rsidRDefault="009E7295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Menţionaţi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principalele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cauze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anumite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răspunsuri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nu au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fost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transmise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termenul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legal: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3.1. . . . . . . . . . . 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3.2. . . . . . . . . . . 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3.3. . . . . . . . . . . 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4.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măsuri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au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fost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luate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această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problemă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să</w:t>
      </w:r>
      <w:proofErr w:type="spellEnd"/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fie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rezolvată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?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4.1. . . . . . . . . . . 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4.2. . . . . . . . . . . </w:t>
      </w:r>
    </w:p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lastRenderedPageBreak/>
        <w:br/>
      </w:r>
    </w:p>
    <w:tbl>
      <w:tblPr>
        <w:tblW w:w="91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34"/>
        <w:gridCol w:w="893"/>
        <w:gridCol w:w="900"/>
        <w:gridCol w:w="894"/>
        <w:gridCol w:w="923"/>
        <w:gridCol w:w="896"/>
        <w:gridCol w:w="1045"/>
        <w:gridCol w:w="876"/>
        <w:gridCol w:w="1075"/>
        <w:gridCol w:w="915"/>
      </w:tblGrid>
      <w:tr w:rsidR="00FE7F28" w:rsidRPr="00CB59C4" w:rsidTr="00314B4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314B4B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5.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total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solicitări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Motivul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respingerii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Departajate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domenii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interes</w:t>
            </w:r>
            <w:proofErr w:type="spellEnd"/>
          </w:p>
        </w:tc>
      </w:tr>
      <w:tr w:rsidR="00FE7F28" w:rsidRPr="00CB59C4" w:rsidTr="00314B4B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E7F28" w:rsidRPr="00CB59C4" w:rsidRDefault="00FE7F28" w:rsidP="00314B4B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Exceptate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conform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inexistente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motive (cu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precizarea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acestora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Utilizarea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banilor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contracte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investiţii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cheltuieli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etc.)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îndeplinire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atribuţiilor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normative,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reglementări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Activitatea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liderilor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Informaţii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privind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aplicare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544/2001,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Altele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(se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precizează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care)</w:t>
            </w:r>
          </w:p>
        </w:tc>
      </w:tr>
      <w:tr w:rsidR="00FE7F28" w:rsidRPr="00CB59C4" w:rsidTr="00314B4B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5.1.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solicitate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nefurnizate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motivul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exceptării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acestora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conform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legii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enumerarea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numelor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documentelor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informaţiilor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solicitate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>):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. . . . . . . . . .</w:t>
      </w:r>
    </w:p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6.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Reclamaţii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administrative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şi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plângeri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instanţă</w:t>
      </w:r>
      <w:proofErr w:type="spellEnd"/>
    </w:p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533"/>
        <w:gridCol w:w="994"/>
        <w:gridCol w:w="1559"/>
        <w:gridCol w:w="549"/>
        <w:gridCol w:w="1458"/>
        <w:gridCol w:w="959"/>
        <w:gridCol w:w="1480"/>
        <w:gridCol w:w="529"/>
      </w:tblGrid>
      <w:tr w:rsidR="00FE7F28" w:rsidRPr="00CB59C4" w:rsidTr="00314B4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314B4B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6.1.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reclamaţii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administrative la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publice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544/2001,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modificările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completările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6.2.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Numărul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plângeri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instanţă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la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adresa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instituţiei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baza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Legii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nr. 544/2001, cu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modificările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şi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completările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ulterioare</w:t>
            </w:r>
            <w:proofErr w:type="spellEnd"/>
          </w:p>
        </w:tc>
      </w:tr>
      <w:tr w:rsidR="00FE7F28" w:rsidRPr="00CB59C4" w:rsidTr="00314B4B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Soluţionate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favorabil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Respinse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În</w:t>
            </w:r>
            <w:proofErr w:type="spellEnd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curs de </w:t>
            </w:r>
            <w:proofErr w:type="spellStart"/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soluţionare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B59C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Total</w:t>
            </w:r>
          </w:p>
        </w:tc>
      </w:tr>
      <w:tr w:rsidR="00FE7F28" w:rsidRPr="00CB59C4" w:rsidTr="00314B4B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2906B4" w:rsidP="00314B4B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0</w:t>
            </w:r>
          </w:p>
        </w:tc>
      </w:tr>
    </w:tbl>
    <w:p w:rsidR="00FE7F28" w:rsidRPr="00CB59C4" w:rsidRDefault="00FE7F28" w:rsidP="00A53154">
      <w:pPr>
        <w:pStyle w:val="al"/>
        <w:spacing w:line="345" w:lineRule="atLeast"/>
        <w:jc w:val="lef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7.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Creşterea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eficienţei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</w:t>
      </w:r>
    </w:p>
    <w:p w:rsidR="00FE7F28" w:rsidRPr="00CB59C4" w:rsidRDefault="00FE7F28" w:rsidP="00A53154">
      <w:pPr>
        <w:pStyle w:val="al"/>
        <w:spacing w:line="345" w:lineRule="atLeast"/>
        <w:jc w:val="lef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a)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deţine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un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punct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/o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bibliotecă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virtuală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în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sunt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publicate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seturi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date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br/>
        <w:t>public?</w:t>
      </w:r>
    </w:p>
    <w:p w:rsidR="00FE7F28" w:rsidRPr="00CB59C4" w:rsidRDefault="00FE7F28" w:rsidP="00A53154">
      <w:pPr>
        <w:pStyle w:val="al"/>
        <w:spacing w:line="345" w:lineRule="atLeast"/>
        <w:jc w:val="lef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>□ Da</w:t>
      </w:r>
    </w:p>
    <w:p w:rsidR="00FE7F28" w:rsidRPr="00CB59C4" w:rsidRDefault="002906B4" w:rsidP="00A53154">
      <w:pPr>
        <w:pStyle w:val="al"/>
        <w:spacing w:line="345" w:lineRule="atLeast"/>
        <w:jc w:val="left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x</w:t>
      </w:r>
      <w:proofErr w:type="gramEnd"/>
      <w:r w:rsidR="00FE7F28" w:rsidRPr="00CB59C4">
        <w:rPr>
          <w:rFonts w:ascii="Arial" w:hAnsi="Arial" w:cs="Arial"/>
          <w:color w:val="333333"/>
          <w:sz w:val="18"/>
          <w:szCs w:val="18"/>
        </w:rPr>
        <w:t>□ Nu</w:t>
      </w:r>
    </w:p>
    <w:p w:rsidR="00FE7F28" w:rsidRPr="00CB59C4" w:rsidRDefault="00FE7F28" w:rsidP="00A53154">
      <w:pPr>
        <w:pStyle w:val="al"/>
        <w:spacing w:line="345" w:lineRule="atLeast"/>
        <w:jc w:val="lef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b)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Enumeraţi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punctele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care le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consideraţi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necesar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a fi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îmbunătăţite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nivelul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instituţiei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dumneavoastră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creşterea</w:t>
      </w:r>
      <w:bookmarkStart w:id="0" w:name="_GoBack"/>
      <w:bookmarkEnd w:id="0"/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br/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eficienţei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procesului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asigurare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public:</w:t>
      </w:r>
    </w:p>
    <w:p w:rsidR="00FE7F28" w:rsidRPr="00CB59C4" w:rsidRDefault="00FE7F28" w:rsidP="00A53154">
      <w:pPr>
        <w:spacing w:line="345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6015"/>
      </w:tblGrid>
      <w:tr w:rsidR="00FE7F28" w:rsidRPr="00CB59C4" w:rsidTr="00314B4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314B4B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487D39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Sistem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electronic </w:t>
            </w:r>
          </w:p>
        </w:tc>
      </w:tr>
    </w:tbl>
    <w:p w:rsidR="00FE7F28" w:rsidRPr="00CB59C4" w:rsidRDefault="00FE7F28" w:rsidP="00FE7F28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CB59C4">
        <w:rPr>
          <w:rFonts w:ascii="Arial" w:hAnsi="Arial" w:cs="Arial"/>
          <w:color w:val="333333"/>
          <w:sz w:val="18"/>
          <w:szCs w:val="18"/>
        </w:rPr>
        <w:t xml:space="preserve">c)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Enumeraţi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măsurile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luate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pentru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îmbunătăţirea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procesului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asigurare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 w:rsidRPr="00CB59C4">
        <w:rPr>
          <w:rFonts w:ascii="Arial" w:hAnsi="Arial" w:cs="Arial"/>
          <w:color w:val="333333"/>
          <w:sz w:val="18"/>
          <w:szCs w:val="18"/>
        </w:rPr>
        <w:t>a</w:t>
      </w:r>
      <w:proofErr w:type="gramEnd"/>
      <w:r w:rsidRPr="00CB59C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accesului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la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informaţii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de </w:t>
      </w:r>
      <w:proofErr w:type="spellStart"/>
      <w:r w:rsidRPr="00CB59C4">
        <w:rPr>
          <w:rFonts w:ascii="Arial" w:hAnsi="Arial" w:cs="Arial"/>
          <w:color w:val="333333"/>
          <w:sz w:val="18"/>
          <w:szCs w:val="18"/>
        </w:rPr>
        <w:t>interes</w:t>
      </w:r>
      <w:proofErr w:type="spellEnd"/>
      <w:r w:rsidRPr="00CB59C4">
        <w:rPr>
          <w:rFonts w:ascii="Arial" w:hAnsi="Arial" w:cs="Arial"/>
          <w:color w:val="333333"/>
          <w:sz w:val="18"/>
          <w:szCs w:val="18"/>
        </w:rPr>
        <w:t xml:space="preserve"> public:</w:t>
      </w:r>
    </w:p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p w:rsidR="00FE7F28" w:rsidRPr="00CB59C4" w:rsidRDefault="00FE7F28" w:rsidP="00FE7F2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CB59C4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374"/>
      </w:tblGrid>
      <w:tr w:rsidR="00FE7F28" w:rsidRPr="00CB59C4" w:rsidTr="00314B4B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FE7F28" w:rsidRPr="00CB59C4" w:rsidTr="00314B4B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E7F28" w:rsidRPr="00CB59C4" w:rsidRDefault="00FE7F28" w:rsidP="00314B4B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FE7F28" w:rsidRPr="00CB59C4" w:rsidRDefault="00FE7F28" w:rsidP="00FE7F28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18"/>
        </w:rPr>
      </w:pPr>
    </w:p>
    <w:sectPr w:rsidR="00FE7F28" w:rsidRPr="00CB59C4" w:rsidSect="00724528">
      <w:headerReference w:type="defaul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98" w:rsidRDefault="009B0398" w:rsidP="006C0779">
      <w:pPr>
        <w:spacing w:after="0" w:line="240" w:lineRule="auto"/>
      </w:pPr>
      <w:r>
        <w:separator/>
      </w:r>
    </w:p>
  </w:endnote>
  <w:endnote w:type="continuationSeparator" w:id="0">
    <w:p w:rsidR="009B0398" w:rsidRDefault="009B0398" w:rsidP="006C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98" w:rsidRDefault="009B0398" w:rsidP="006C0779">
      <w:pPr>
        <w:spacing w:after="0" w:line="240" w:lineRule="auto"/>
      </w:pPr>
      <w:r>
        <w:separator/>
      </w:r>
    </w:p>
  </w:footnote>
  <w:footnote w:type="continuationSeparator" w:id="0">
    <w:p w:rsidR="009B0398" w:rsidRDefault="009B0398" w:rsidP="006C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79" w:rsidRDefault="006C0779">
    <w:pPr>
      <w:pStyle w:val="Header"/>
    </w:pPr>
  </w:p>
  <w:p w:rsidR="006C0779" w:rsidRDefault="006C07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8"/>
    <w:rsid w:val="00040A1D"/>
    <w:rsid w:val="00184C47"/>
    <w:rsid w:val="001F0290"/>
    <w:rsid w:val="00217C20"/>
    <w:rsid w:val="002225F6"/>
    <w:rsid w:val="002906B4"/>
    <w:rsid w:val="002A7CAD"/>
    <w:rsid w:val="002F475E"/>
    <w:rsid w:val="002F5984"/>
    <w:rsid w:val="0044688A"/>
    <w:rsid w:val="00487D39"/>
    <w:rsid w:val="004B10AE"/>
    <w:rsid w:val="004E6BB0"/>
    <w:rsid w:val="00626603"/>
    <w:rsid w:val="006704F0"/>
    <w:rsid w:val="006732E6"/>
    <w:rsid w:val="006C0779"/>
    <w:rsid w:val="006E1F9C"/>
    <w:rsid w:val="006F4779"/>
    <w:rsid w:val="00724528"/>
    <w:rsid w:val="007A35DB"/>
    <w:rsid w:val="009B0398"/>
    <w:rsid w:val="009E7295"/>
    <w:rsid w:val="00A168B0"/>
    <w:rsid w:val="00A53154"/>
    <w:rsid w:val="00B26DD4"/>
    <w:rsid w:val="00B56094"/>
    <w:rsid w:val="00CB59C4"/>
    <w:rsid w:val="00CD3E59"/>
    <w:rsid w:val="00CF775E"/>
    <w:rsid w:val="00D52D4B"/>
    <w:rsid w:val="00F33824"/>
    <w:rsid w:val="00F67667"/>
    <w:rsid w:val="00FE7F28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F28"/>
    <w:rPr>
      <w:color w:val="0000FF"/>
      <w:u w:val="single"/>
    </w:rPr>
  </w:style>
  <w:style w:type="paragraph" w:customStyle="1" w:styleId="al">
    <w:name w:val="a_l"/>
    <w:basedOn w:val="Normal"/>
    <w:rsid w:val="00FE7F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7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C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7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F28"/>
    <w:rPr>
      <w:color w:val="0000FF"/>
      <w:u w:val="single"/>
    </w:rPr>
  </w:style>
  <w:style w:type="paragraph" w:customStyle="1" w:styleId="al">
    <w:name w:val="a_l"/>
    <w:basedOn w:val="Normal"/>
    <w:rsid w:val="00FE7F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7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6C0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7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mztcnrq/legea-nr-544-2001-privind-liberul-acces-la-informatiile-de-interes-public?pid=12797656&amp;d=2023-01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mztcnrq/legea-nr-544-2001-privind-liberul-acces-la-informatiile-de-interes-public?d=2023-01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Cati-Secretar</dc:creator>
  <cp:lastModifiedBy>Secretariat</cp:lastModifiedBy>
  <cp:revision>3</cp:revision>
  <cp:lastPrinted>2023-04-28T07:47:00Z</cp:lastPrinted>
  <dcterms:created xsi:type="dcterms:W3CDTF">2023-04-28T08:47:00Z</dcterms:created>
  <dcterms:modified xsi:type="dcterms:W3CDTF">2023-05-02T07:53:00Z</dcterms:modified>
</cp:coreProperties>
</file>